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24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Jarchlino.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Jarchlino,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w wyniku której wydłużona została kadencja organów gminy - rady miejskiej                        i burmistrza - z 4 lat do 5 lat, istnieje konieczność zmiany statutu sołectwa Jarchlino.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Jarchlino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Jarchlin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24 maja 2019 r. od godziny 18.00 do godziny 20.00 w świetlicy wiejskiej w Jarchlinie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LibreOffice/6.0.7.3$Windows_x86 LibreOffice_project/dc89aa7a9eabfd848af146d5086077aeed2ae4a5</Application>
  <Pages>1</Pages>
  <Words>179</Words>
  <Characters>1132</Characters>
  <CharactersWithSpaces>1365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2019-05-24T11:58:30Z</cp:lastPrinted>
  <dcterms:modified xsi:type="dcterms:W3CDTF">2019-05-24T11:58:26Z</dcterms:modified>
  <cp:revision>79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